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2.png" ContentType="image/pn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venir LT Std 55 Roman" w:hAnsi="Avenir LT Std 55 Roman"/>
          <w:bCs/>
          <w:iCs/>
          <w:sz w:val="20"/>
        </w:rPr>
      </w:pPr>
      <w:r>
        <w:rPr>
          <w:rFonts w:ascii="Avenir LT Std 55 Roman" w:hAnsi="Avenir LT Std 55 Roman"/>
          <w:b/>
          <w:bCs/>
          <w:iCs/>
          <w:sz w:val="20"/>
        </w:rPr>
        <w:t xml:space="preserve">Aan: Leden van de algemene commissie Buitenlandse Handel en Ontwikkelingssamenwerking </w:t>
      </w:r>
    </w:p>
    <w:p>
      <w:pPr>
        <w:pStyle w:val="Normal"/>
        <w:rPr>
          <w:rFonts w:ascii="Avenir LT Std 55 Roman" w:hAnsi="Avenir LT Std 55 Roman"/>
          <w:bCs/>
          <w:iCs/>
          <w:sz w:val="20"/>
        </w:rPr>
      </w:pPr>
      <w:r>
        <w:rPr>
          <w:rFonts w:ascii="Avenir LT Std 55 Roman" w:hAnsi="Avenir LT Std 55 Roman"/>
          <w:bCs/>
          <w:iCs/>
          <w:sz w:val="20"/>
        </w:rPr>
      </w:r>
    </w:p>
    <w:p>
      <w:pPr>
        <w:pStyle w:val="Normal"/>
        <w:rPr/>
      </w:pPr>
      <w:r>
        <w:rPr>
          <w:rFonts w:ascii="Avenir LT Std 55 Roman" w:hAnsi="Avenir LT Std 55 Roman"/>
          <w:b/>
          <w:bCs/>
          <w:sz w:val="20"/>
        </w:rPr>
        <w:t>Betreft: onderzoek Buigen of Barsten: De rol van een ISDS-claim in een mogelijk corrupte oliedeal</w:t>
      </w:r>
    </w:p>
    <w:p>
      <w:pPr>
        <w:pStyle w:val="Normal"/>
        <w:tabs>
          <w:tab w:val="clear" w:pos="708"/>
          <w:tab w:val="left" w:pos="1701" w:leader="none"/>
          <w:tab w:val="left" w:pos="1843" w:leader="none"/>
          <w:tab w:val="right" w:pos="8222" w:leader="none"/>
        </w:tabs>
        <w:rPr>
          <w:rFonts w:ascii="Avenir LT Std 55 Roman" w:hAnsi="Avenir LT Std 55 Roman"/>
          <w:sz w:val="20"/>
        </w:rPr>
      </w:pPr>
      <w:r>
        <w:rPr>
          <w:rFonts w:ascii="Avenir LT Std 55 Roman" w:hAnsi="Avenir LT Std 55 Roman"/>
          <w:sz w:val="20"/>
        </w:rPr>
      </w:r>
    </w:p>
    <w:p>
      <w:pPr>
        <w:pStyle w:val="Normal"/>
        <w:jc w:val="right"/>
        <w:rPr>
          <w:rFonts w:ascii="Avenir LT Std 55 Roman" w:hAnsi="Avenir LT Std 55 Roman"/>
          <w:bCs/>
          <w:iCs/>
          <w:sz w:val="20"/>
        </w:rPr>
      </w:pPr>
      <w:r>
        <w:rPr>
          <w:rFonts w:ascii="Avenir LT Std 55 Roman" w:hAnsi="Avenir LT Std 55 Roman"/>
          <w:bCs/>
          <w:iCs/>
          <w:sz w:val="20"/>
        </w:rPr>
        <w:t>Amsterdam, 4 februari 2019</w:t>
      </w:r>
    </w:p>
    <w:p>
      <w:pPr>
        <w:pStyle w:val="Normal"/>
        <w:tabs>
          <w:tab w:val="clear" w:pos="708"/>
          <w:tab w:val="left" w:pos="1701" w:leader="none"/>
          <w:tab w:val="left" w:pos="1843" w:leader="none"/>
          <w:tab w:val="right" w:pos="8222" w:leader="none"/>
        </w:tabs>
        <w:rPr>
          <w:rFonts w:ascii="Avenir LT Std 55 Roman" w:hAnsi="Avenir LT Std 55 Roman"/>
          <w:sz w:val="20"/>
        </w:rPr>
      </w:pPr>
      <w:r>
        <w:rPr>
          <w:rFonts w:ascii="Avenir LT Std 55 Roman" w:hAnsi="Avenir LT Std 55 Roman"/>
          <w:sz w:val="20"/>
        </w:rPr>
      </w:r>
    </w:p>
    <w:p>
      <w:pPr>
        <w:pStyle w:val="Normal"/>
        <w:rPr>
          <w:rFonts w:ascii="Avenir LT Std 55 Roman" w:hAnsi="Avenir LT Std 55 Roman"/>
          <w:sz w:val="20"/>
        </w:rPr>
      </w:pPr>
      <w:r>
        <w:rPr>
          <w:rFonts w:ascii="Avenir LT Std 55 Roman" w:hAnsi="Avenir LT Std 55 Roman"/>
          <w:sz w:val="20"/>
        </w:rPr>
        <w:t>Geachte Kamerleden,</w:t>
      </w:r>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Zaterdag 2 februari publiceerden SOMO en Milieudefensie het rapport Buigen of Barsten. Aan de hand van interne e-mails en documenten van Shell reconstrueren wij de rol van een ISDS-claim in de totstandkoming van een deal tussen Shell, ENI en Nigeria waarbij politici en ambtenaren zijn omgekocht. Het geeft een unieke inkijk in de inzet van een ISDS-claim, waarover zelden zoveel informatie naar buiten komt.</w:t>
      </w:r>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We delen graag onze observaties met u, mede omdat u dinsdag de nieuwe modeltekst voor investeringsverdragen bespreekt.</w:t>
      </w:r>
    </w:p>
    <w:p>
      <w:pPr>
        <w:pStyle w:val="Normal"/>
        <w:rPr>
          <w:rFonts w:ascii="Avenir LT Std 55 Roman" w:hAnsi="Avenir LT Std 55 Roman"/>
          <w:sz w:val="20"/>
        </w:rPr>
      </w:pPr>
      <w:r>
        <w:rPr>
          <w:rFonts w:ascii="Avenir LT Std 55 Roman" w:hAnsi="Avenir LT Std 55 Roman"/>
          <w:sz w:val="20"/>
        </w:rPr>
      </w:r>
    </w:p>
    <w:p>
      <w:pPr>
        <w:pStyle w:val="Normal"/>
        <w:numPr>
          <w:ilvl w:val="0"/>
          <w:numId w:val="1"/>
        </w:numPr>
        <w:rPr/>
      </w:pPr>
      <w:r>
        <w:rPr>
          <w:rFonts w:ascii="Avenir LT Std 55 Roman" w:hAnsi="Avenir LT Std 55 Roman"/>
          <w:sz w:val="20"/>
        </w:rPr>
        <w:t>Een ISDS-claim kan een buitenlandse investeerder grote invloed geven op overheidsbeslissingen van het gastland. In dit geval droeg dat bij aan de totstandkoming van een mogelijk corrupte deal, het mislopen van miljarden aan belastinginkomsten voor Nigeria en de winning van oliereserves die in strijd zijn met de klimaatdoelen van Parijs.</w:t>
      </w:r>
    </w:p>
    <w:p>
      <w:pPr>
        <w:pStyle w:val="Normal"/>
        <w:numPr>
          <w:ilvl w:val="0"/>
          <w:numId w:val="1"/>
        </w:numPr>
        <w:rPr/>
      </w:pPr>
      <w:r>
        <w:rPr>
          <w:rFonts w:ascii="Avenir LT Std 55 Roman" w:hAnsi="Avenir LT Std 55 Roman"/>
          <w:sz w:val="20"/>
        </w:rPr>
        <w:t>Het gaat hier om het enorme offshore olieveld OPL 245 op bijna 2000 meter diepte in de Golf van Guinea. Shell en ENI worden in Italië vervolgd voor de OPL 245 deal. Ook het Nederlandse OM doet onderzoek, maar onlangs werd bekend dat het OM een schikking overweegt. Wij zouden het een slechte zaak vinden als Shell geen schuld hoeft te bekennen, aan corruptie schuldige individuen vrijuit zouden gaan en Shell er met een boete vanaf zou komen die met OPL 245 gemakkelijk kan worden terugverdiend.</w:t>
      </w:r>
    </w:p>
    <w:p>
      <w:pPr>
        <w:pStyle w:val="Normal"/>
        <w:numPr>
          <w:ilvl w:val="0"/>
          <w:numId w:val="1"/>
        </w:numPr>
        <w:rPr/>
      </w:pPr>
      <w:r>
        <w:rPr>
          <w:rFonts w:ascii="Avenir LT Std 55 Roman" w:hAnsi="Avenir LT Std 55 Roman"/>
          <w:sz w:val="20"/>
        </w:rPr>
        <w:t xml:space="preserve">Uit deze zaak wordt duidelijk dat ISDS veel meer kan opleveren dan compensatie voor geleden schade. Shell had de oorspronkelijke rechten voor 210 miljoen dollar gekocht, inclusief afspraken dat Nigeria (bij een olieprijs van 70 dollar per vat) 60% van de winst ontvangt. Shell </w:t>
      </w:r>
      <w:r>
        <w:rPr>
          <w:rFonts w:ascii="Avenir LT Std 55 Roman" w:hAnsi="Avenir LT Std 55 Roman"/>
          <w:sz w:val="20"/>
        </w:rPr>
        <w:t>claimde bijna 2 miljard dollar schade en</w:t>
      </w:r>
      <w:r>
        <w:rPr>
          <w:rFonts w:ascii="Avenir LT Std 55 Roman" w:hAnsi="Avenir LT Std 55 Roman"/>
          <w:sz w:val="20"/>
        </w:rPr>
        <w:t xml:space="preserve"> rekende op </w:t>
      </w:r>
      <w:r>
        <w:rPr>
          <w:rFonts w:ascii="Avenir LT Std 55 Roman" w:hAnsi="Avenir LT Std 55 Roman"/>
          <w:sz w:val="20"/>
        </w:rPr>
        <w:t xml:space="preserve">een mogelijke </w:t>
      </w:r>
      <w:r>
        <w:rPr>
          <w:rFonts w:ascii="Avenir LT Std 55 Roman" w:hAnsi="Avenir LT Std 55 Roman"/>
          <w:sz w:val="20"/>
        </w:rPr>
        <w:t xml:space="preserve">compensatie van 500 tot 900 miljoen dollar. Inmiddels heeft Shell de rechten terug voor exploitatie van het veld van naar schatting 9 miljard vaten olie en hoeft het (bij dezelfde olieprijs) nog maar 41% van de winst af te dragen aan de Nigeriaanse staat. </w:t>
      </w:r>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We denken dat dit rapport ook zeer relevant is in het licht van de discussies over een nieuwe modeltekst voor Nederlands investeringsakkoorden. De hamvraag die daarbij gesteld zou moeten worden is of het nog wel wenselijk en verantwoord is om transnationale economische spelers als Shell, die qua economisch gewicht vaak gelijk aan of zelfs groter dan staten zijn, deze eenzijdige eigendomsrechten onder internationale verdragen te geven. Want Shell weet hierdoor een bijzonder sterke positie te bemachtigen in een fragiele staat als Nigeria, terwijl lokale ondernemers en de Nigeriaanse bevolking niet eenzelfde rechtstoegang hebben in geval van overheidsmisbruik.</w:t>
      </w:r>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Ons advies is simpel. Onderzoek de alternatieven voor ISDS, modellen zonder ongelijke rechtstoegang, modellen die duurzame ontwikkeling centraal stellen en onduurzame investeringen tegengaan.</w:t>
      </w:r>
    </w:p>
    <w:p>
      <w:pPr>
        <w:pStyle w:val="Normal"/>
        <w:rPr>
          <w:rFonts w:ascii="Avenir LT Std 55 Roman" w:hAnsi="Avenir LT Std 55 Roman"/>
          <w:sz w:val="20"/>
        </w:rPr>
      </w:pPr>
      <w:r>
        <w:rPr/>
      </w:r>
    </w:p>
    <w:p>
      <w:pPr>
        <w:pStyle w:val="Normal"/>
        <w:numPr>
          <w:ilvl w:val="0"/>
          <w:numId w:val="2"/>
        </w:numPr>
        <w:rPr/>
      </w:pPr>
      <w:r>
        <w:rPr>
          <w:rFonts w:ascii="Avenir LT Std 55 Roman" w:hAnsi="Avenir LT Std 55 Roman"/>
          <w:sz w:val="20"/>
        </w:rPr>
        <w:t xml:space="preserve">Zoals het Braziliaanse model dat gericht is op investeringsbevordering en voorkoming van geschillen in plaats van uitsluitend investeringsbescherming en arbitrage. </w:t>
      </w:r>
    </w:p>
    <w:p>
      <w:pPr>
        <w:pStyle w:val="Normal"/>
        <w:numPr>
          <w:ilvl w:val="0"/>
          <w:numId w:val="2"/>
        </w:numPr>
        <w:rPr/>
      </w:pPr>
      <w:r>
        <w:rPr>
          <w:rFonts w:ascii="Avenir LT Std 55 Roman" w:hAnsi="Avenir LT Std 55 Roman"/>
          <w:sz w:val="20"/>
        </w:rPr>
        <w:t xml:space="preserve">Of zoals de benadering die landen als Zuid-Afrika, India en Indonesië kiezen, waarbij er een veel grotere rol voorzien is voor lokale rechtssystemen. </w:t>
      </w:r>
    </w:p>
    <w:p>
      <w:pPr>
        <w:pStyle w:val="Normal"/>
        <w:numPr>
          <w:ilvl w:val="0"/>
          <w:numId w:val="2"/>
        </w:numPr>
        <w:rPr/>
      </w:pPr>
      <w:r>
        <w:rPr>
          <w:rFonts w:ascii="Avenir LT Std 55 Roman" w:hAnsi="Avenir LT Std 55 Roman"/>
          <w:sz w:val="20"/>
        </w:rPr>
        <w:t xml:space="preserve">Of het nieuwe model dat Nigeria in haar recente verdragen inzet, waarbij er naast rechten voor investeerders ook regels voor buitenlandse investeerders worden opgenomen om er voor te zorgen dat hun investeringen optimaal bijdragen aan de duurzame economische ontwikkeling van de partnerlanden. </w:t>
      </w:r>
    </w:p>
    <w:p>
      <w:pPr>
        <w:pStyle w:val="Normal"/>
        <w:numPr>
          <w:ilvl w:val="0"/>
          <w:numId w:val="2"/>
        </w:numPr>
        <w:rPr/>
      </w:pPr>
      <w:r>
        <w:rPr>
          <w:rFonts w:ascii="Avenir LT Std 55 Roman" w:hAnsi="Avenir LT Std 55 Roman"/>
          <w:sz w:val="20"/>
        </w:rPr>
        <w:t xml:space="preserve">Tot slot raden wij u het </w:t>
      </w:r>
      <w:r>
        <w:rPr>
          <w:rFonts w:ascii="Avenir LT Std 55 Roman" w:hAnsi="Avenir LT Std 55 Roman"/>
          <w:i/>
          <w:sz w:val="20"/>
        </w:rPr>
        <w:t xml:space="preserve">Treaty on Sustainable Investment for Climate Change Mitigation and Adaptation </w:t>
      </w:r>
      <w:r>
        <w:rPr>
          <w:rFonts w:ascii="Avenir LT Std 55 Roman" w:hAnsi="Avenir LT Std 55 Roman"/>
          <w:i w:val="false"/>
          <w:iCs w:val="false"/>
          <w:sz w:val="20"/>
        </w:rPr>
        <w:t>aan</w:t>
      </w:r>
      <w:r>
        <w:rPr>
          <w:rFonts w:ascii="Avenir LT Std 55 Roman" w:hAnsi="Avenir LT Std 55 Roman"/>
          <w:sz w:val="20"/>
        </w:rPr>
        <w:t xml:space="preserve">, ontwikkeld door een team van internationale juristen en economen. Dit model </w:t>
      </w:r>
      <w:r>
        <w:rPr>
          <w:rFonts w:ascii="Avenir LT Std 55 Roman" w:hAnsi="Avenir LT Std 55 Roman"/>
          <w:sz w:val="20"/>
        </w:rPr>
        <w:t xml:space="preserve">is geschreven om aan te sluiten bij de Sustainable Development Goals met </w:t>
      </w:r>
      <w:r>
        <w:rPr>
          <w:rFonts w:ascii="Avenir LT Std 55 Roman" w:hAnsi="Avenir LT Std 55 Roman"/>
          <w:sz w:val="20"/>
        </w:rPr>
        <w:t xml:space="preserve">als oogmerk alleen echt duurzame en klimaatvriendelijke investeringen te beschermen. </w:t>
      </w:r>
      <w:r>
        <w:rPr>
          <w:rFonts w:ascii="Avenir LT Std 55 Roman" w:hAnsi="Avenir LT Std 55 Roman"/>
          <w:sz w:val="20"/>
        </w:rPr>
        <w:t xml:space="preserve">Zie </w:t>
      </w:r>
      <w:r>
        <w:rPr>
          <w:rFonts w:ascii="Avenir LT Std 55 Roman" w:hAnsi="Avenir LT Std 55 Roman"/>
          <w:sz w:val="20"/>
        </w:rPr>
        <w:t>respectievelijk de modeltekst en de onderbouwing op</w:t>
      </w:r>
      <w:r>
        <w:rPr>
          <w:rFonts w:ascii="Avenir LT Std 55 Roman" w:hAnsi="Avenir LT Std 55 Roman"/>
          <w:sz w:val="20"/>
        </w:rPr>
        <w:t xml:space="preserve"> </w:t>
      </w:r>
      <w:hyperlink r:id="rId2">
        <w:r>
          <w:rPr>
            <w:rStyle w:val="InternetLink"/>
            <w:rFonts w:ascii="Avenir LT Std 55 Roman" w:hAnsi="Avenir LT Std 55 Roman"/>
            <w:sz w:val="20"/>
          </w:rPr>
          <w:t>http://stockholmtreatylab.org/wpcontent/uploads/2018/07/Treaty-on-Sustainable-Investment-for-Climate-Change-Mitigation-and-Adaptation-1.pdf</w:t>
        </w:r>
      </w:hyperlink>
      <w:r>
        <w:rPr>
          <w:rFonts w:ascii="Avenir LT Std 55 Roman" w:hAnsi="Avenir LT Std 55 Roman"/>
          <w:sz w:val="20"/>
        </w:rPr>
        <w:t xml:space="preserve"> en </w:t>
      </w:r>
      <w:hyperlink r:id="rId3">
        <w:r>
          <w:rPr>
            <w:rStyle w:val="InternetLink"/>
            <w:rFonts w:ascii="Avenir LT Std 55 Roman" w:hAnsi="Avenir LT Std 55 Roman"/>
            <w:sz w:val="20"/>
          </w:rPr>
          <w:t>http://stockholmtreatylab.org/wp-content/uploads/2018/07/The-Creative-Disrupters-Argumentation.pdf</w:t>
        </w:r>
      </w:hyperlink>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 xml:space="preserve">Wij suggereren dat u goed in kaart breng welke alternatieven er voor ISDS zijn, voordat u kiest voor de weg die voor u ligt: </w:t>
      </w:r>
      <w:r>
        <w:rPr>
          <w:rFonts w:ascii="Avenir LT Std 55 Roman" w:hAnsi="Avenir LT Std 55 Roman"/>
          <w:sz w:val="20"/>
        </w:rPr>
        <w:t>e</w:t>
      </w:r>
      <w:r>
        <w:rPr>
          <w:rFonts w:ascii="Avenir LT Std 55 Roman" w:hAnsi="Avenir LT Std 55 Roman"/>
          <w:sz w:val="20"/>
        </w:rPr>
        <w:t>en modeltekst voor verdragen die internationale bedrijven veel macht geven, ongeacht hoe ze die macht gebruiken.</w:t>
      </w:r>
    </w:p>
    <w:p>
      <w:pPr>
        <w:pStyle w:val="Normal"/>
        <w:rPr>
          <w:rFonts w:ascii="Avenir LT Std 55 Roman" w:hAnsi="Avenir LT Std 55 Roman"/>
          <w:sz w:val="20"/>
        </w:rPr>
      </w:pPr>
      <w:r>
        <w:rPr>
          <w:rFonts w:ascii="Avenir LT Std 55 Roman" w:hAnsi="Avenir LT Std 55 Roman"/>
          <w:sz w:val="20"/>
        </w:rPr>
      </w:r>
    </w:p>
    <w:p>
      <w:pPr>
        <w:pStyle w:val="Normal"/>
        <w:rPr/>
      </w:pPr>
      <w:r>
        <w:rPr>
          <w:rFonts w:ascii="Avenir LT Std 55 Roman" w:hAnsi="Avenir LT Std 55 Roman"/>
          <w:sz w:val="20"/>
        </w:rPr>
        <w:t>Met vriendelijke groet,</w:t>
      </w:r>
    </w:p>
    <w:p>
      <w:pPr>
        <w:pStyle w:val="Normal"/>
        <w:rPr/>
      </w:pPr>
      <w:r>
        <w:rPr>
          <w:rFonts w:ascii="Avenir LT Std 55 Roman" w:hAnsi="Avenir LT Std 55 Roman"/>
          <w:sz w:val="20"/>
        </w:rPr>
        <w:t>Bart-Jaap Verbeek, SOMO</w:t>
      </w:r>
    </w:p>
    <w:p>
      <w:pPr>
        <w:pStyle w:val="Normal"/>
        <w:rPr/>
      </w:pPr>
      <w:r>
        <w:rPr>
          <w:rFonts w:ascii="Avenir LT Std 55 Roman" w:hAnsi="Avenir LT Std 55 Roman"/>
          <w:sz w:val="20"/>
        </w:rPr>
        <w:t>Freek Bersch, Milieudefensie</w:t>
      </w:r>
    </w:p>
    <w:p>
      <w:pPr>
        <w:pStyle w:val="Normal"/>
        <w:rPr/>
      </w:pPr>
      <w:r>
        <w:rPr/>
      </w:r>
    </w:p>
    <w:p>
      <w:pPr>
        <w:pStyle w:val="Normal"/>
        <w:rPr/>
      </w:pPr>
      <w:r>
        <w:rPr>
          <w:rFonts w:ascii="Avenir LT Std 55 Roman" w:hAnsi="Avenir LT Std 55 Roman"/>
          <w:sz w:val="20"/>
        </w:rPr>
        <w:t xml:space="preserve">PS: Kijk ook nog eens naar ons rapport “50 jaar ISDS” uit 2018 </w:t>
      </w:r>
      <w:r>
        <w:rPr>
          <w:rFonts w:ascii="Avenir LT Std 55 Roman" w:hAnsi="Avenir LT Std 55 Roman"/>
          <w:sz w:val="20"/>
        </w:rPr>
        <w:t>met onze evaluatie van de impact van investeringsverdragen.</w:t>
      </w:r>
      <w:r>
        <w:rPr>
          <w:rFonts w:ascii="Avenir LT Std 55 Roman" w:hAnsi="Avenir LT Std 55 Roman"/>
          <w:sz w:val="20"/>
        </w:rPr>
        <w:t xml:space="preserve"> </w:t>
      </w:r>
      <w:hyperlink r:id="rId4">
        <w:r>
          <w:rPr>
            <w:rStyle w:val="InternetLink"/>
            <w:rFonts w:ascii="Avenir LT Std 55 Roman" w:hAnsi="Avenir LT Std 55 Roman"/>
            <w:sz w:val="20"/>
          </w:rPr>
          <w:t>https://milieudefensie.nl/actueel/50-jaar-isds.pdf</w:t>
        </w:r>
      </w:hyperlink>
    </w:p>
    <w:sectPr>
      <w:headerReference w:type="even" r:id="rId5"/>
      <w:headerReference w:type="default" r:id="rId6"/>
      <w:footerReference w:type="even" r:id="rId7"/>
      <w:footerReference w:type="default" r:id="rId8"/>
      <w:type w:val="nextPage"/>
      <w:pgSz w:w="11906" w:h="16838"/>
      <w:pgMar w:left="1077" w:right="1418" w:header="567" w:top="2835" w:footer="170" w:bottom="22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R Avenir Roman">
    <w:charset w:val="01"/>
    <w:family w:val="roman"/>
    <w:pitch w:val="variable"/>
  </w:font>
  <w:font w:name="Arial">
    <w:charset w:val="01"/>
    <w:family w:val="roman"/>
    <w:pitch w:val="variable"/>
  </w:font>
  <w:font w:name="Univer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ookman Old Style">
    <w:charset w:val="01"/>
    <w:family w:val="roman"/>
    <w:pitch w:val="variable"/>
  </w:font>
  <w:font w:name="Avenir LT Std 55 Roman">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12"/>
      <w:rPr>
        <w:rFonts w:ascii="Avenir LT Std 55 Roman" w:hAnsi="Avenir LT Std 55 Roman"/>
        <w:b/>
        <w:b/>
        <w:sz w:val="22"/>
        <w:szCs w:val="22"/>
      </w:rPr>
    </w:pPr>
    <w:r>
      <w:rPr/>
      <w:drawing>
        <wp:inline distT="0" distB="0" distL="0" distR="0">
          <wp:extent cx="1304925" cy="476250"/>
          <wp:effectExtent l="0" t="0" r="0" b="0"/>
          <wp:docPr id="1" name="Picture 6" descr="S:\A. Organisatie\3. Communicatie\Huisstijl\SOMO\logos\logo_dru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A. Organisatie\3. Communicatie\Huisstijl\SOMO\logos\logo_druk_CMYK.jpg"/>
                  <pic:cNvPicPr>
                    <a:picLocks noChangeAspect="1" noChangeArrowheads="1"/>
                  </pic:cNvPicPr>
                </pic:nvPicPr>
                <pic:blipFill>
                  <a:blip r:embed="rId1"/>
                  <a:stretch>
                    <a:fillRect/>
                  </a:stretch>
                </pic:blipFill>
                <pic:spPr bwMode="auto">
                  <a:xfrm>
                    <a:off x="0" y="0"/>
                    <a:ext cx="1304925" cy="476250"/>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3383280</wp:posOffset>
          </wp:positionH>
          <wp:positionV relativeFrom="paragraph">
            <wp:posOffset>12700</wp:posOffset>
          </wp:positionV>
          <wp:extent cx="2559050" cy="465455"/>
          <wp:effectExtent l="0" t="0" r="0" b="0"/>
          <wp:wrapSquare wrapText="bothSides"/>
          <wp:docPr id="2" name="Picture 28" descr="Image result for milieudefens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descr="Image result for milieudefensie logo"/>
                  <pic:cNvPicPr>
                    <a:picLocks noChangeAspect="1" noChangeArrowheads="1"/>
                  </pic:cNvPicPr>
                </pic:nvPicPr>
                <pic:blipFill>
                  <a:blip r:embed="rId2"/>
                  <a:stretch>
                    <a:fillRect/>
                  </a:stretch>
                </pic:blipFill>
                <pic:spPr bwMode="auto">
                  <a:xfrm>
                    <a:off x="0" y="0"/>
                    <a:ext cx="2559050" cy="4654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08"/>
  <w:evenAndOddHeaders/>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7df2"/>
    <w:pPr>
      <w:widowControl/>
      <w:bidi w:val="0"/>
      <w:spacing w:lineRule="exact" w:line="260"/>
      <w:jc w:val="left"/>
    </w:pPr>
    <w:rPr>
      <w:rFonts w:ascii="R Avenir Roman" w:hAnsi="R Avenir Roman" w:eastAsia="Times" w:cs="Times New Roman"/>
      <w:color w:val="auto"/>
      <w:kern w:val="0"/>
      <w:sz w:val="18"/>
      <w:szCs w:val="20"/>
      <w:lang w:val="nl-NL" w:eastAsia="nl-NL" w:bidi="ar-SA"/>
    </w:rPr>
  </w:style>
  <w:style w:type="paragraph" w:styleId="Heading1" w:customStyle="1">
    <w:name w:val="Heading 1"/>
    <w:basedOn w:val="Normal"/>
    <w:next w:val="Normal"/>
    <w:qFormat/>
    <w:rsid w:val="009e6d13"/>
    <w:pPr>
      <w:keepNext w:val="true"/>
      <w:outlineLvl w:val="0"/>
    </w:pPr>
    <w:rPr>
      <w:rFonts w:ascii="Arial" w:hAnsi="Arial" w:cs="Arial"/>
      <w:b/>
      <w:bCs/>
      <w:sz w:val="22"/>
    </w:rPr>
  </w:style>
  <w:style w:type="paragraph" w:styleId="Heading2" w:customStyle="1">
    <w:name w:val="Heading 2"/>
    <w:basedOn w:val="Normal"/>
    <w:next w:val="Normal"/>
    <w:qFormat/>
    <w:rsid w:val="009e6d13"/>
    <w:pPr>
      <w:keepNext w:val="true"/>
      <w:outlineLvl w:val="1"/>
    </w:pPr>
    <w:rPr>
      <w:rFonts w:ascii="Univers" w:hAnsi="Univers"/>
      <w:b/>
      <w:bCs/>
      <w:sz w:val="16"/>
    </w:rPr>
  </w:style>
  <w:style w:type="character" w:styleId="DefaultParagraphFont" w:default="1">
    <w:name w:val="Default Paragraph Font"/>
    <w:semiHidden/>
    <w:unhideWhenUsed/>
    <w:qFormat/>
    <w:rPr/>
  </w:style>
  <w:style w:type="character" w:styleId="Normal1" w:customStyle="1">
    <w:name w:val="normal1"/>
    <w:qFormat/>
    <w:rsid w:val="009e6d13"/>
    <w:rPr>
      <w:color w:val="000000"/>
      <w:sz w:val="19"/>
      <w:szCs w:val="19"/>
    </w:rPr>
  </w:style>
  <w:style w:type="character" w:styleId="InternetLink">
    <w:name w:val="Internet Link"/>
    <w:basedOn w:val="DefaultParagraphFont"/>
    <w:semiHidden/>
    <w:unhideWhenUsed/>
    <w:rsid w:val="00ef162a"/>
    <w:rPr>
      <w:color w:val="0000FF" w:themeColor="hyperlink"/>
      <w:u w:val="single"/>
    </w:rPr>
  </w:style>
  <w:style w:type="character" w:styleId="BallontekstTeken" w:customStyle="1">
    <w:name w:val="Ballontekst Teken"/>
    <w:link w:val="Ballontekst"/>
    <w:qFormat/>
    <w:rsid w:val="00b25475"/>
    <w:rPr>
      <w:rFonts w:ascii="Tahoma" w:hAnsi="Tahoma" w:eastAsia="Times" w:cs="Tahoma"/>
      <w:sz w:val="16"/>
      <w:szCs w:val="16"/>
    </w:rPr>
  </w:style>
  <w:style w:type="character" w:styleId="ListLabel1" w:customStyle="1">
    <w:name w:val="ListLabel 1"/>
    <w:qFormat/>
    <w:rsid w:val="009e6d13"/>
    <w:rPr>
      <w:rFonts w:cs="Courier New"/>
    </w:rPr>
  </w:style>
  <w:style w:type="character" w:styleId="ListLabel2" w:customStyle="1">
    <w:name w:val="ListLabel 2"/>
    <w:qFormat/>
    <w:rsid w:val="009e6d13"/>
    <w:rPr>
      <w:rFonts w:cs="Courier New"/>
    </w:rPr>
  </w:style>
  <w:style w:type="character" w:styleId="ListLabel3" w:customStyle="1">
    <w:name w:val="ListLabel 3"/>
    <w:qFormat/>
    <w:rsid w:val="009e6d13"/>
    <w:rPr>
      <w:rFonts w:cs="Courier New"/>
    </w:rPr>
  </w:style>
  <w:style w:type="character" w:styleId="ListLabel4" w:customStyle="1">
    <w:name w:val="ListLabel 4"/>
    <w:qFormat/>
    <w:rsid w:val="009e6d13"/>
    <w:rPr>
      <w:rFonts w:cs="Courier New"/>
    </w:rPr>
  </w:style>
  <w:style w:type="character" w:styleId="ListLabel5" w:customStyle="1">
    <w:name w:val="ListLabel 5"/>
    <w:qFormat/>
    <w:rsid w:val="009e6d13"/>
    <w:rPr>
      <w:rFonts w:cs="Courier New"/>
    </w:rPr>
  </w:style>
  <w:style w:type="character" w:styleId="ListLabel6" w:customStyle="1">
    <w:name w:val="ListLabel 6"/>
    <w:qFormat/>
    <w:rsid w:val="009e6d13"/>
    <w:rPr>
      <w:rFonts w:cs="Courier New"/>
    </w:rPr>
  </w:style>
  <w:style w:type="character" w:styleId="ListLabel7" w:customStyle="1">
    <w:name w:val="ListLabel 7"/>
    <w:qFormat/>
    <w:rsid w:val="009e6d13"/>
    <w:rPr>
      <w:rFonts w:cs="Courier New"/>
    </w:rPr>
  </w:style>
  <w:style w:type="character" w:styleId="ListLabel8" w:customStyle="1">
    <w:name w:val="ListLabel 8"/>
    <w:qFormat/>
    <w:rsid w:val="009e6d13"/>
    <w:rPr>
      <w:rFonts w:cs="Courier New"/>
    </w:rPr>
  </w:style>
  <w:style w:type="character" w:styleId="ListLabel9" w:customStyle="1">
    <w:name w:val="ListLabel 9"/>
    <w:qFormat/>
    <w:rsid w:val="009e6d13"/>
    <w:rPr>
      <w:rFonts w:cs="Courier New"/>
    </w:rPr>
  </w:style>
  <w:style w:type="character" w:styleId="ListLabel10" w:customStyle="1">
    <w:name w:val="ListLabel 10"/>
    <w:qFormat/>
    <w:rsid w:val="009e6d13"/>
    <w:rPr>
      <w:rFonts w:cs="Courier New"/>
    </w:rPr>
  </w:style>
  <w:style w:type="character" w:styleId="ListLabel11" w:customStyle="1">
    <w:name w:val="ListLabel 11"/>
    <w:qFormat/>
    <w:rsid w:val="009e6d13"/>
    <w:rPr>
      <w:rFonts w:cs="Courier New"/>
    </w:rPr>
  </w:style>
  <w:style w:type="character" w:styleId="ListLabel12" w:customStyle="1">
    <w:name w:val="ListLabel 12"/>
    <w:qFormat/>
    <w:rsid w:val="009e6d13"/>
    <w:rPr>
      <w:rFonts w:cs="Courier New"/>
    </w:rPr>
  </w:style>
  <w:style w:type="character" w:styleId="ListLabel13" w:customStyle="1">
    <w:name w:val="ListLabel 13"/>
    <w:qFormat/>
    <w:rsid w:val="009e6d13"/>
    <w:rPr>
      <w:color w:val="008000"/>
      <w:sz w:val="22"/>
      <w:szCs w:val="22"/>
    </w:rPr>
  </w:style>
  <w:style w:type="character" w:styleId="ListLabel14" w:customStyle="1">
    <w:name w:val="ListLabel 14"/>
    <w:qFormat/>
    <w:rsid w:val="009e6d13"/>
    <w:rPr>
      <w:rFonts w:cs="Courier New"/>
    </w:rPr>
  </w:style>
  <w:style w:type="character" w:styleId="ListLabel15" w:customStyle="1">
    <w:name w:val="ListLabel 15"/>
    <w:qFormat/>
    <w:rsid w:val="009e6d13"/>
    <w:rPr>
      <w:rFonts w:cs="Courier New"/>
    </w:rPr>
  </w:style>
  <w:style w:type="character" w:styleId="ListLabel16" w:customStyle="1">
    <w:name w:val="ListLabel 16"/>
    <w:qFormat/>
    <w:rsid w:val="009e6d13"/>
    <w:rPr>
      <w:rFonts w:cs="Courier New"/>
    </w:rPr>
  </w:style>
  <w:style w:type="character" w:styleId="ListLabel17" w:customStyle="1">
    <w:name w:val="ListLabel 17"/>
    <w:qFormat/>
    <w:rsid w:val="009e6d13"/>
    <w:rPr>
      <w:color w:val="008000"/>
      <w:sz w:val="22"/>
      <w:szCs w:val="22"/>
    </w:rPr>
  </w:style>
  <w:style w:type="character" w:styleId="ListLabel18" w:customStyle="1">
    <w:name w:val="ListLabel 18"/>
    <w:qFormat/>
    <w:rsid w:val="009e6d13"/>
    <w:rPr>
      <w:rFonts w:cs="Courier New"/>
    </w:rPr>
  </w:style>
  <w:style w:type="character" w:styleId="ListLabel19" w:customStyle="1">
    <w:name w:val="ListLabel 19"/>
    <w:qFormat/>
    <w:rsid w:val="009e6d13"/>
    <w:rPr>
      <w:rFonts w:cs="Courier New"/>
    </w:rPr>
  </w:style>
  <w:style w:type="character" w:styleId="ListLabel20" w:customStyle="1">
    <w:name w:val="ListLabel 20"/>
    <w:qFormat/>
    <w:rsid w:val="009e6d13"/>
    <w:rPr>
      <w:rFonts w:cs="Courier New"/>
    </w:rPr>
  </w:style>
  <w:style w:type="character" w:styleId="ListLabel21" w:customStyle="1">
    <w:name w:val="ListLabel 21"/>
    <w:qFormat/>
    <w:rsid w:val="009e6d13"/>
    <w:rPr>
      <w:color w:val="990000"/>
      <w:sz w:val="22"/>
      <w:szCs w:val="22"/>
    </w:rPr>
  </w:style>
  <w:style w:type="character" w:styleId="ListLabel22" w:customStyle="1">
    <w:name w:val="ListLabel 22"/>
    <w:qFormat/>
    <w:rsid w:val="009e6d13"/>
    <w:rPr>
      <w:rFonts w:cs="Courier New"/>
    </w:rPr>
  </w:style>
  <w:style w:type="character" w:styleId="ListLabel23" w:customStyle="1">
    <w:name w:val="ListLabel 23"/>
    <w:qFormat/>
    <w:rsid w:val="009e6d13"/>
    <w:rPr>
      <w:rFonts w:cs="Courier New"/>
    </w:rPr>
  </w:style>
  <w:style w:type="character" w:styleId="ListLabel24" w:customStyle="1">
    <w:name w:val="ListLabel 24"/>
    <w:qFormat/>
    <w:rsid w:val="009e6d13"/>
    <w:rPr>
      <w:rFonts w:cs="Courier New"/>
    </w:rPr>
  </w:style>
  <w:style w:type="character" w:styleId="ListLabel25" w:customStyle="1">
    <w:name w:val="ListLabel 25"/>
    <w:qFormat/>
    <w:rsid w:val="009e6d13"/>
    <w:rPr>
      <w:color w:val="990000"/>
      <w:sz w:val="22"/>
      <w:szCs w:val="22"/>
    </w:rPr>
  </w:style>
  <w:style w:type="character" w:styleId="ListLabel26" w:customStyle="1">
    <w:name w:val="ListLabel 26"/>
    <w:qFormat/>
    <w:rsid w:val="009e6d13"/>
    <w:rPr>
      <w:rFonts w:cs="Courier New"/>
    </w:rPr>
  </w:style>
  <w:style w:type="character" w:styleId="ListLabel27" w:customStyle="1">
    <w:name w:val="ListLabel 27"/>
    <w:qFormat/>
    <w:rsid w:val="009e6d13"/>
    <w:rPr>
      <w:rFonts w:cs="Courier New"/>
    </w:rPr>
  </w:style>
  <w:style w:type="character" w:styleId="ListLabel28" w:customStyle="1">
    <w:name w:val="ListLabel 28"/>
    <w:qFormat/>
    <w:rsid w:val="009e6d13"/>
    <w:rPr>
      <w:rFonts w:cs="Courier New"/>
    </w:rPr>
  </w:style>
  <w:style w:type="character" w:styleId="ListLabel29" w:customStyle="1">
    <w:name w:val="ListLabel 29"/>
    <w:qFormat/>
    <w:rsid w:val="009e6d13"/>
    <w:rPr>
      <w:color w:val="990000"/>
      <w:sz w:val="22"/>
      <w:szCs w:val="22"/>
    </w:rPr>
  </w:style>
  <w:style w:type="character" w:styleId="ListLabel30" w:customStyle="1">
    <w:name w:val="ListLabel 30"/>
    <w:qFormat/>
    <w:rsid w:val="009e6d13"/>
    <w:rPr>
      <w:rFonts w:cs="Courier New"/>
    </w:rPr>
  </w:style>
  <w:style w:type="character" w:styleId="ListLabel31" w:customStyle="1">
    <w:name w:val="ListLabel 31"/>
    <w:qFormat/>
    <w:rsid w:val="009e6d13"/>
    <w:rPr>
      <w:rFonts w:cs="Courier New"/>
    </w:rPr>
  </w:style>
  <w:style w:type="character" w:styleId="ListLabel32" w:customStyle="1">
    <w:name w:val="ListLabel 32"/>
    <w:qFormat/>
    <w:rsid w:val="009e6d13"/>
    <w:rPr>
      <w:rFonts w:cs="Courier New"/>
    </w:rPr>
  </w:style>
  <w:style w:type="character" w:styleId="ListLabel33" w:customStyle="1">
    <w:name w:val="ListLabel 33"/>
    <w:qFormat/>
    <w:rsid w:val="009e6d13"/>
    <w:rPr>
      <w:color w:val="990000"/>
      <w:sz w:val="32"/>
      <w:szCs w:val="32"/>
    </w:rPr>
  </w:style>
  <w:style w:type="character" w:styleId="ListLabel34" w:customStyle="1">
    <w:name w:val="ListLabel 34"/>
    <w:qFormat/>
    <w:rsid w:val="009e6d13"/>
    <w:rPr>
      <w:rFonts w:cs="Courier New"/>
    </w:rPr>
  </w:style>
  <w:style w:type="character" w:styleId="ListLabel35" w:customStyle="1">
    <w:name w:val="ListLabel 35"/>
    <w:qFormat/>
    <w:rsid w:val="009e6d13"/>
    <w:rPr>
      <w:rFonts w:cs="Courier New"/>
    </w:rPr>
  </w:style>
  <w:style w:type="character" w:styleId="ListLabel36" w:customStyle="1">
    <w:name w:val="ListLabel 36"/>
    <w:qFormat/>
    <w:rsid w:val="009e6d13"/>
    <w:rPr>
      <w:rFonts w:cs="Courier New"/>
    </w:rPr>
  </w:style>
  <w:style w:type="character" w:styleId="Bullets" w:customStyle="1">
    <w:name w:val="Bullets"/>
    <w:qFormat/>
    <w:rsid w:val="009e6d13"/>
    <w:rPr>
      <w:rFonts w:ascii="OpenSymbol" w:hAnsi="OpenSymbol" w:eastAsia="OpenSymbol" w:cs="OpenSymbol"/>
    </w:rPr>
  </w:style>
  <w:style w:type="character" w:styleId="KoptekstTeken" w:customStyle="1">
    <w:name w:val="Koptekst Teken"/>
    <w:basedOn w:val="DefaultParagraphFont"/>
    <w:link w:val="Koptekst"/>
    <w:semiHidden/>
    <w:qFormat/>
    <w:rsid w:val="00381605"/>
    <w:rPr>
      <w:rFonts w:ascii="R Avenir Roman" w:hAnsi="R Avenir Roman" w:eastAsia="Times"/>
      <w:sz w:val="18"/>
    </w:rPr>
  </w:style>
  <w:style w:type="character" w:styleId="VoettekstTeken" w:customStyle="1">
    <w:name w:val="Voettekst Teken"/>
    <w:basedOn w:val="DefaultParagraphFont"/>
    <w:link w:val="Voettekst"/>
    <w:semiHidden/>
    <w:qFormat/>
    <w:rsid w:val="00381605"/>
    <w:rPr>
      <w:rFonts w:ascii="R Avenir Roman" w:hAnsi="R Avenir Roman" w:eastAsia="Times"/>
      <w:sz w:val="18"/>
    </w:rPr>
  </w:style>
  <w:style w:type="character" w:styleId="VoetnoottekstTeken" w:customStyle="1">
    <w:name w:val="Voetnoottekst Teken"/>
    <w:basedOn w:val="DefaultParagraphFont"/>
    <w:link w:val="Voetnoottekst"/>
    <w:semiHidden/>
    <w:qFormat/>
    <w:rsid w:val="00ef162a"/>
    <w:rPr>
      <w:rFonts w:ascii="R Avenir Roman" w:hAnsi="R Avenir Roman" w:eastAsia="Times"/>
      <w:sz w:val="24"/>
      <w:szCs w:val="24"/>
    </w:rPr>
  </w:style>
  <w:style w:type="character" w:styleId="FootnoteCharacters">
    <w:name w:val="Footnote Characters"/>
    <w:basedOn w:val="DefaultParagraphFont"/>
    <w:semiHidden/>
    <w:unhideWhenUsed/>
    <w:qFormat/>
    <w:rsid w:val="00ef162a"/>
    <w:rPr>
      <w:vertAlign w:val="superscript"/>
    </w:rPr>
  </w:style>
  <w:style w:type="character" w:styleId="FootnoteAnchor">
    <w:name w:val="Footnote Anchor"/>
    <w:rPr>
      <w:vertAlign w:val="superscript"/>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Heading" w:customStyle="1">
    <w:name w:val="Heading"/>
    <w:basedOn w:val="Normal"/>
    <w:next w:val="TextBody"/>
    <w:qFormat/>
    <w:rsid w:val="009e6d13"/>
    <w:pPr>
      <w:keepNext w:val="true"/>
      <w:spacing w:before="240" w:after="120"/>
    </w:pPr>
    <w:rPr>
      <w:rFonts w:ascii="Liberation Sans" w:hAnsi="Liberation Sans" w:eastAsia="Arial Unicode MS" w:cs="Arial Unicode MS"/>
      <w:sz w:val="28"/>
      <w:szCs w:val="28"/>
    </w:rPr>
  </w:style>
  <w:style w:type="paragraph" w:styleId="TextBody">
    <w:name w:val="Body Text"/>
    <w:basedOn w:val="Normal"/>
    <w:rsid w:val="009e6d13"/>
    <w:pPr/>
    <w:rPr>
      <w:rFonts w:ascii="Bookman Old Style" w:hAnsi="Bookman Old Style"/>
      <w:b/>
      <w:sz w:val="30"/>
      <w:szCs w:val="30"/>
      <w:lang w:val="en-US"/>
    </w:rPr>
  </w:style>
  <w:style w:type="paragraph" w:styleId="List">
    <w:name w:val="List"/>
    <w:basedOn w:val="TextBody"/>
    <w:rsid w:val="009e6d13"/>
    <w:pPr/>
    <w:rPr/>
  </w:style>
  <w:style w:type="paragraph" w:styleId="Caption" w:customStyle="1">
    <w:name w:val="Caption"/>
    <w:basedOn w:val="Normal"/>
    <w:qFormat/>
    <w:rsid w:val="009e6d13"/>
    <w:pPr>
      <w:suppressLineNumbers/>
      <w:spacing w:before="120" w:after="120"/>
    </w:pPr>
    <w:rPr>
      <w:i/>
      <w:iCs/>
      <w:sz w:val="24"/>
      <w:szCs w:val="24"/>
    </w:rPr>
  </w:style>
  <w:style w:type="paragraph" w:styleId="Index" w:customStyle="1">
    <w:name w:val="Index"/>
    <w:basedOn w:val="Normal"/>
    <w:qFormat/>
    <w:rsid w:val="009e6d13"/>
    <w:pPr>
      <w:suppressLineNumbers/>
    </w:pPr>
    <w:rPr/>
  </w:style>
  <w:style w:type="paragraph" w:styleId="Header">
    <w:name w:val="Header"/>
    <w:basedOn w:val="Normal"/>
    <w:link w:val="KoptekstTeken"/>
    <w:semiHidden/>
    <w:unhideWhenUsed/>
    <w:rsid w:val="00381605"/>
    <w:pPr>
      <w:tabs>
        <w:tab w:val="clear" w:pos="708"/>
        <w:tab w:val="center" w:pos="4536" w:leader="none"/>
        <w:tab w:val="right" w:pos="9072" w:leader="none"/>
      </w:tabs>
      <w:spacing w:lineRule="auto" w:line="240"/>
    </w:pPr>
    <w:rPr/>
  </w:style>
  <w:style w:type="paragraph" w:styleId="BodyText3">
    <w:name w:val="Body Text 3"/>
    <w:basedOn w:val="Normal"/>
    <w:qFormat/>
    <w:rsid w:val="009e6d13"/>
    <w:pPr>
      <w:jc w:val="right"/>
    </w:pPr>
    <w:rPr>
      <w:rFonts w:ascii="Univers" w:hAnsi="Univers"/>
      <w:b/>
      <w:bCs/>
      <w:color w:val="A01864"/>
      <w:w w:val="75"/>
      <w:sz w:val="72"/>
    </w:rPr>
  </w:style>
  <w:style w:type="paragraph" w:styleId="Footer">
    <w:name w:val="Footer"/>
    <w:basedOn w:val="Normal"/>
    <w:link w:val="VoettekstTeken"/>
    <w:semiHidden/>
    <w:unhideWhenUsed/>
    <w:rsid w:val="00381605"/>
    <w:pPr>
      <w:tabs>
        <w:tab w:val="clear" w:pos="708"/>
        <w:tab w:val="center" w:pos="4536" w:leader="none"/>
        <w:tab w:val="right" w:pos="9072" w:leader="none"/>
      </w:tabs>
      <w:spacing w:lineRule="auto" w:line="240"/>
    </w:pPr>
    <w:rPr/>
  </w:style>
  <w:style w:type="paragraph" w:styleId="Prijs" w:customStyle="1">
    <w:name w:val="Prijs"/>
    <w:basedOn w:val="Normal"/>
    <w:qFormat/>
    <w:rsid w:val="00617df2"/>
    <w:pPr>
      <w:tabs>
        <w:tab w:val="clear" w:pos="708"/>
        <w:tab w:val="left" w:pos="6804" w:leader="none"/>
        <w:tab w:val="decimal" w:pos="7938" w:leader="none"/>
      </w:tabs>
    </w:pPr>
    <w:rPr/>
  </w:style>
  <w:style w:type="paragraph" w:styleId="ListBullet2">
    <w:name w:val="List Bullet 2"/>
    <w:basedOn w:val="Normal"/>
    <w:qFormat/>
    <w:rsid w:val="00e728d4"/>
    <w:pPr/>
    <w:rPr/>
  </w:style>
  <w:style w:type="paragraph" w:styleId="ListBullet">
    <w:name w:val="List Bullet"/>
    <w:basedOn w:val="Normal"/>
    <w:qFormat/>
    <w:rsid w:val="00e728d4"/>
    <w:pPr/>
    <w:rPr/>
  </w:style>
  <w:style w:type="paragraph" w:styleId="BalloonText">
    <w:name w:val="Balloon Text"/>
    <w:basedOn w:val="Normal"/>
    <w:link w:val="BallontekstTeken"/>
    <w:qFormat/>
    <w:rsid w:val="00b25475"/>
    <w:pPr>
      <w:spacing w:lineRule="auto" w:line="240"/>
    </w:pPr>
    <w:rPr>
      <w:rFonts w:ascii="Tahoma" w:hAnsi="Tahoma" w:cs="Tahoma"/>
      <w:sz w:val="16"/>
      <w:szCs w:val="16"/>
    </w:rPr>
  </w:style>
  <w:style w:type="paragraph" w:styleId="Footnote">
    <w:name w:val="Footnote Text"/>
    <w:basedOn w:val="Normal"/>
    <w:link w:val="VoetnoottekstTeken"/>
    <w:semiHidden/>
    <w:unhideWhenUsed/>
    <w:rsid w:val="00ef162a"/>
    <w:pPr>
      <w:spacing w:lineRule="auto" w:line="240"/>
    </w:pPr>
    <w:rPr>
      <w:sz w:val="24"/>
      <w:szCs w:val="24"/>
    </w:rPr>
  </w:style>
  <w:style w:type="numbering" w:styleId="NoList" w:default="1">
    <w:name w:val="No List"/>
    <w:semiHidden/>
    <w:unhideWhenUsed/>
    <w:qFormat/>
  </w:style>
  <w:style w:type="table" w:default="1" w:styleId="Standaardtabel">
    <w:name w:val="Normal Table"/>
    <w:semiHidden/>
    <w:unhideWhenUsed/>
    <w:qFormat/>
    <w:tblPr>
      <w:tblInd w:w="0" w:type="dxa"/>
      <w:tblCellMar>
        <w:top w:w="0" w:type="dxa"/>
        <w:left w:w="108" w:type="dxa"/>
        <w:bottom w:w="0" w:type="dxa"/>
        <w:right w:w="108" w:type="dxa"/>
      </w:tblCellMar>
    </w:tblPr>
  </w:style>
  <w:style w:type="table" w:styleId="Tabelraster">
    <w:name w:val="Table Grid"/>
    <w:basedOn w:val="Standaardtabel"/>
    <w:rsid w:val="00617df2"/>
    <w:pPr>
      <w:spacing w:line="260" w:lineRule="exact"/>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ckholmtreatylab.org/wpcontent/uploads/2018/07/Treaty-on-Sustainable-Investment-for-Climate-Change-Mitigation-and-Adaptation-1.pdf" TargetMode="External"/><Relationship Id="rId3" Type="http://schemas.openxmlformats.org/officeDocument/2006/relationships/hyperlink" Target="http://stockholmtreatylab.org/wp-content/uploads/2018/07/The-Creative-Disrupters-Argumentation.pdf" TargetMode="External"/><Relationship Id="rId4" Type="http://schemas.openxmlformats.org/officeDocument/2006/relationships/hyperlink" Target="https://milieudefensie.nl/actueel/50-jaar-isds.pd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5808-2E6C-A549-9A1D-13E6FA3E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Application>LibreOffice/6.1.4.2$Linux_X86_64 LibreOffice_project/10$Build-2</Application>
  <Pages>2</Pages>
  <Words>691</Words>
  <Characters>4112</Characters>
  <CharactersWithSpaces>4781</CharactersWithSpaces>
  <Paragraphs>21</Paragraphs>
  <Company>SOMO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2019-02-01T12:24:00Z</dcterms:created>
  <dc:creator>Bart-Jaap Verbeek</dc:creator>
  <dc:description/>
  <dc:language>en-US</dc:language>
  <cp:lastModifiedBy>Freek Bersch</cp:lastModifiedBy>
  <cp:lastPrinted>2005-08-15T18:25:00Z</cp:lastPrinted>
  <dcterms:modified xsi:type="dcterms:W3CDTF">2019-02-04T11:33:35Z</dcterms:modified>
  <cp:revision>3</cp:revision>
  <dc:subject/>
  <dc:title>The Business Watch Indonesia (BWI)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